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4BF3" w14:textId="77777777" w:rsidR="002F4076" w:rsidRPr="002F4076" w:rsidRDefault="002F4076">
      <w:pPr>
        <w:rPr>
          <w:rFonts w:ascii="Georgia" w:hAnsi="Georgia"/>
          <w:b/>
          <w:sz w:val="20"/>
        </w:rPr>
      </w:pPr>
      <w:bookmarkStart w:id="0" w:name="_GoBack"/>
      <w:bookmarkEnd w:id="0"/>
      <w:r w:rsidRPr="002F4076">
        <w:rPr>
          <w:rFonts w:ascii="Georgia" w:hAnsi="Georgia"/>
          <w:b/>
          <w:sz w:val="20"/>
        </w:rPr>
        <w:t>Getting to Vital: How Life Change Best Happens</w:t>
      </w:r>
    </w:p>
    <w:p w14:paraId="087B61A1" w14:textId="77777777" w:rsidR="002F4076" w:rsidRPr="002F4076" w:rsidRDefault="002F4076" w:rsidP="002F4076">
      <w:pPr>
        <w:pStyle w:val="NormalWeb"/>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Getting to Vital is a 9-lesson course on how life change best happens. It is designed for church leaders who want to better understand the complex factors involved in helping people experience the abundant life Jesus offers us.</w:t>
      </w:r>
    </w:p>
    <w:p w14:paraId="005D0162" w14:textId="77777777" w:rsidR="002F4076" w:rsidRPr="002F4076" w:rsidRDefault="002F4076" w:rsidP="002F4076">
      <w:pPr>
        <w:pStyle w:val="NormalWeb"/>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We believe God can make all things new. We also believe He calls the church to join Him in this work as witnesses to His gospel and conduits of His very presence and power.</w:t>
      </w:r>
    </w:p>
    <w:p w14:paraId="0B0AC04E" w14:textId="77777777" w:rsidR="002F4076" w:rsidRPr="002F4076" w:rsidRDefault="002F4076" w:rsidP="002F4076">
      <w:pPr>
        <w:pStyle w:val="NormalWeb"/>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But how can we do this exceedingly well?</w:t>
      </w:r>
      <w:r w:rsidR="008118D5">
        <w:rPr>
          <w:rFonts w:ascii="Georgia" w:hAnsi="Georgia"/>
          <w:sz w:val="20"/>
          <w:szCs w:val="22"/>
        </w:rPr>
        <w:t xml:space="preserve"> </w:t>
      </w:r>
      <w:r w:rsidRPr="002F4076">
        <w:rPr>
          <w:rFonts w:ascii="Georgia" w:hAnsi="Georgia"/>
          <w:sz w:val="20"/>
          <w:szCs w:val="22"/>
        </w:rPr>
        <w:t>How should we distinguish God's part, our part, and how the church can best play a supporting role? How should we think about the roles of personal history, family systems, and community-level influences on decision-making? What about the relationship between spiritual and material, prayer and medicine?</w:t>
      </w:r>
    </w:p>
    <w:p w14:paraId="3680308D" w14:textId="77777777" w:rsidR="002F4076" w:rsidRPr="002F4076" w:rsidRDefault="002F4076" w:rsidP="002F4076">
      <w:pPr>
        <w:pStyle w:val="NormalWeb"/>
        <w:shd w:val="clear" w:color="auto" w:fill="FFFFFF"/>
        <w:spacing w:before="0" w:beforeAutospacing="0" w:after="375" w:afterAutospacing="0" w:line="420" w:lineRule="atLeast"/>
        <w:rPr>
          <w:rFonts w:ascii="Georgia" w:hAnsi="Georgia"/>
          <w:sz w:val="20"/>
          <w:szCs w:val="22"/>
        </w:rPr>
      </w:pPr>
      <w:r w:rsidRPr="002F4076">
        <w:rPr>
          <w:rStyle w:val="Emphasis"/>
          <w:rFonts w:ascii="Georgia" w:hAnsi="Georgia"/>
          <w:sz w:val="20"/>
          <w:szCs w:val="22"/>
        </w:rPr>
        <w:t>Getting to Vital</w:t>
      </w:r>
      <w:r w:rsidRPr="002F4076">
        <w:rPr>
          <w:rFonts w:ascii="Georgia" w:hAnsi="Georgia"/>
          <w:sz w:val="20"/>
          <w:szCs w:val="22"/>
        </w:rPr>
        <w:t> will help church leaders develop a strong and detailed road-map for life change in the church and plan for measuring impact.</w:t>
      </w:r>
    </w:p>
    <w:p w14:paraId="6ED36CA0" w14:textId="77777777" w:rsidR="002F4076" w:rsidRPr="002F4076" w:rsidRDefault="002F4076" w:rsidP="002F4076">
      <w:pPr>
        <w:pStyle w:val="NormalWeb"/>
        <w:numPr>
          <w:ilvl w:val="0"/>
          <w:numId w:val="1"/>
        </w:numPr>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You will engage with thought leaders in biblical theology, church history, educational theory, public health, social work, and psychology.</w:t>
      </w:r>
    </w:p>
    <w:p w14:paraId="3FFB17C2" w14:textId="77777777" w:rsidR="002F4076" w:rsidRPr="002F4076" w:rsidRDefault="002F4076" w:rsidP="002F4076">
      <w:pPr>
        <w:pStyle w:val="NormalWeb"/>
        <w:numPr>
          <w:ilvl w:val="0"/>
          <w:numId w:val="1"/>
        </w:numPr>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You will learn how to apply logic models and theories of change to church ministries.</w:t>
      </w:r>
    </w:p>
    <w:p w14:paraId="1ECB3B08" w14:textId="77777777" w:rsidR="002F4076" w:rsidRPr="002F4076" w:rsidRDefault="002F4076" w:rsidP="002F4076">
      <w:pPr>
        <w:pStyle w:val="NormalWeb"/>
        <w:numPr>
          <w:ilvl w:val="0"/>
          <w:numId w:val="1"/>
        </w:numPr>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You will learn how to identify and track appropriate outcome and impact measurements.</w:t>
      </w:r>
    </w:p>
    <w:p w14:paraId="75A4554E" w14:textId="77777777" w:rsidR="002F4076" w:rsidRPr="002F4076" w:rsidRDefault="002F4076" w:rsidP="002F4076">
      <w:pPr>
        <w:pStyle w:val="NormalWeb"/>
        <w:numPr>
          <w:ilvl w:val="0"/>
          <w:numId w:val="1"/>
        </w:numPr>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You will learn how to expand the church's present capacity for healing ministries.</w:t>
      </w:r>
    </w:p>
    <w:p w14:paraId="3C698267" w14:textId="77777777" w:rsidR="002F4076" w:rsidRPr="002F4076" w:rsidRDefault="002F4076" w:rsidP="002F4076">
      <w:pPr>
        <w:pStyle w:val="NormalWeb"/>
        <w:numPr>
          <w:ilvl w:val="0"/>
          <w:numId w:val="1"/>
        </w:numPr>
        <w:shd w:val="clear" w:color="auto" w:fill="FFFFFF"/>
        <w:spacing w:before="0" w:beforeAutospacing="0" w:after="375" w:afterAutospacing="0" w:line="420" w:lineRule="atLeast"/>
        <w:rPr>
          <w:rFonts w:ascii="Georgia" w:hAnsi="Georgia"/>
          <w:sz w:val="20"/>
          <w:szCs w:val="22"/>
        </w:rPr>
      </w:pPr>
      <w:r w:rsidRPr="002F4076">
        <w:rPr>
          <w:rFonts w:ascii="Georgia" w:hAnsi="Georgia"/>
          <w:sz w:val="20"/>
          <w:szCs w:val="22"/>
        </w:rPr>
        <w:t>And you will be able to confidently answer the question, "How does the church help people experience Jesus' gi</w:t>
      </w:r>
      <w:r w:rsidR="007B4689">
        <w:rPr>
          <w:rFonts w:ascii="Georgia" w:hAnsi="Georgia"/>
          <w:sz w:val="20"/>
          <w:szCs w:val="22"/>
        </w:rPr>
        <w:t>ft of abundant life when their</w:t>
      </w:r>
      <w:r w:rsidRPr="002F4076">
        <w:rPr>
          <w:rFonts w:ascii="Georgia" w:hAnsi="Georgia"/>
          <w:sz w:val="20"/>
          <w:szCs w:val="22"/>
        </w:rPr>
        <w:t xml:space="preserve"> starting point is far from it?"</w:t>
      </w:r>
    </w:p>
    <w:p w14:paraId="36BC8701" w14:textId="77777777" w:rsidR="002F4076" w:rsidRPr="002F4076" w:rsidRDefault="002F4076" w:rsidP="002F4076">
      <w:pPr>
        <w:pStyle w:val="NormalWeb"/>
        <w:shd w:val="clear" w:color="auto" w:fill="FFFFFF"/>
        <w:spacing w:before="0" w:beforeAutospacing="0" w:after="375" w:afterAutospacing="0" w:line="420" w:lineRule="atLeast"/>
        <w:rPr>
          <w:rFonts w:ascii="Georgia" w:hAnsi="Georgia"/>
          <w:sz w:val="20"/>
          <w:szCs w:val="22"/>
        </w:rPr>
      </w:pPr>
      <w:r w:rsidRPr="002F4076">
        <w:rPr>
          <w:rStyle w:val="Emphasis"/>
          <w:rFonts w:ascii="Georgia" w:hAnsi="Georgia"/>
          <w:sz w:val="20"/>
          <w:szCs w:val="22"/>
        </w:rPr>
        <w:t>Getting to Vital </w:t>
      </w:r>
      <w:r w:rsidRPr="002F4076">
        <w:rPr>
          <w:rStyle w:val="redactor-invisible-space"/>
          <w:rFonts w:ascii="Georgia" w:hAnsi="Georgia"/>
          <w:sz w:val="20"/>
          <w:szCs w:val="22"/>
        </w:rPr>
        <w:t>includes weekly video teachings (12-18 minutes in length), a handbook, slide-deck, and "Go Deeper" section for each lesson.</w:t>
      </w:r>
      <w:r w:rsidR="008118D5">
        <w:rPr>
          <w:rStyle w:val="redactor-invisible-space"/>
          <w:rFonts w:ascii="Georgia" w:hAnsi="Georgia"/>
          <w:sz w:val="20"/>
          <w:szCs w:val="22"/>
        </w:rPr>
        <w:t xml:space="preserve"> </w:t>
      </w:r>
      <w:hyperlink r:id="rId5" w:history="1">
        <w:r w:rsidR="008118D5" w:rsidRPr="008118D5">
          <w:rPr>
            <w:rStyle w:val="Hyperlink"/>
            <w:rFonts w:ascii="Georgia" w:hAnsi="Georgia"/>
            <w:sz w:val="18"/>
            <w:szCs w:val="22"/>
          </w:rPr>
          <w:t>https://www.youtube.com/watch?v=6yk3makSARQ&amp;feature=youtu.be</w:t>
        </w:r>
      </w:hyperlink>
      <w:r w:rsidR="008118D5" w:rsidRPr="008118D5">
        <w:rPr>
          <w:rStyle w:val="redactor-invisible-space"/>
          <w:rFonts w:ascii="Georgia" w:hAnsi="Georgia"/>
          <w:sz w:val="18"/>
          <w:szCs w:val="22"/>
        </w:rPr>
        <w:t xml:space="preserve"> </w:t>
      </w:r>
    </w:p>
    <w:sectPr w:rsidR="002F4076" w:rsidRPr="002F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E9A"/>
    <w:multiLevelType w:val="hybridMultilevel"/>
    <w:tmpl w:val="A39E90C2"/>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76"/>
    <w:rsid w:val="00017E31"/>
    <w:rsid w:val="002F4076"/>
    <w:rsid w:val="00710BDF"/>
    <w:rsid w:val="007B4689"/>
    <w:rsid w:val="008118D5"/>
    <w:rsid w:val="0089505F"/>
    <w:rsid w:val="008E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043A"/>
  <w15:chartTrackingRefBased/>
  <w15:docId w15:val="{5316C121-9529-4FBB-9FA9-078D5D76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0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076"/>
    <w:rPr>
      <w:i/>
      <w:iCs/>
    </w:rPr>
  </w:style>
  <w:style w:type="character" w:customStyle="1" w:styleId="redactor-invisible-space">
    <w:name w:val="redactor-invisible-space"/>
    <w:basedOn w:val="DefaultParagraphFont"/>
    <w:rsid w:val="002F4076"/>
  </w:style>
  <w:style w:type="character" w:styleId="Hyperlink">
    <w:name w:val="Hyperlink"/>
    <w:basedOn w:val="DefaultParagraphFont"/>
    <w:uiPriority w:val="99"/>
    <w:unhideWhenUsed/>
    <w:rsid w:val="008118D5"/>
    <w:rPr>
      <w:color w:val="0563C1" w:themeColor="hyperlink"/>
      <w:u w:val="single"/>
    </w:rPr>
  </w:style>
  <w:style w:type="character" w:customStyle="1" w:styleId="UnresolvedMention">
    <w:name w:val="Unresolved Mention"/>
    <w:basedOn w:val="DefaultParagraphFont"/>
    <w:uiPriority w:val="99"/>
    <w:semiHidden/>
    <w:unhideWhenUsed/>
    <w:rsid w:val="00811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yk3makSARQ&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Furlong</dc:creator>
  <cp:keywords/>
  <dc:description/>
  <cp:lastModifiedBy>Mallory Bontreger</cp:lastModifiedBy>
  <cp:revision>2</cp:revision>
  <dcterms:created xsi:type="dcterms:W3CDTF">2018-08-14T15:49:00Z</dcterms:created>
  <dcterms:modified xsi:type="dcterms:W3CDTF">2018-08-14T15:49:00Z</dcterms:modified>
</cp:coreProperties>
</file>